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FF8" w:rsidRPr="00322CE9" w:rsidRDefault="00B42FF8" w:rsidP="00B42FF8">
      <w:pPr>
        <w:jc w:val="center"/>
        <w:rPr>
          <w:rFonts w:ascii="Times New Roman" w:hAnsi="Times New Roman" w:cs="Times New Roman"/>
          <w:sz w:val="28"/>
          <w:szCs w:val="28"/>
        </w:rPr>
      </w:pPr>
      <w:r w:rsidRPr="00322CE9">
        <w:rPr>
          <w:rFonts w:ascii="Times New Roman" w:hAnsi="Times New Roman" w:cs="Times New Roman"/>
          <w:sz w:val="28"/>
          <w:szCs w:val="28"/>
        </w:rPr>
        <w:t>Як відмовитись від договору. Можливість, умови та спосіб дострокового розірвання договору.</w:t>
      </w:r>
    </w:p>
    <w:p w:rsidR="00B42FF8" w:rsidRPr="00322CE9" w:rsidRDefault="00B42FF8">
      <w:pPr>
        <w:rPr>
          <w:rFonts w:ascii="Times New Roman" w:hAnsi="Times New Roman" w:cs="Times New Roman"/>
          <w:b/>
          <w:sz w:val="28"/>
          <w:szCs w:val="28"/>
        </w:rPr>
      </w:pPr>
      <w:r w:rsidRPr="00322CE9">
        <w:rPr>
          <w:rFonts w:ascii="Times New Roman" w:hAnsi="Times New Roman" w:cs="Times New Roman"/>
          <w:b/>
          <w:sz w:val="28"/>
          <w:szCs w:val="28"/>
        </w:rPr>
        <w:t>Розірвання за ініціативою клієнта:</w:t>
      </w:r>
    </w:p>
    <w:p w:rsidR="00B42FF8" w:rsidRPr="00322CE9" w:rsidRDefault="00B42FF8" w:rsidP="00B42FF8">
      <w:pPr>
        <w:jc w:val="both"/>
        <w:rPr>
          <w:rFonts w:ascii="Times New Roman" w:hAnsi="Times New Roman" w:cs="Times New Roman"/>
          <w:sz w:val="28"/>
          <w:szCs w:val="28"/>
        </w:rPr>
      </w:pPr>
      <w:r w:rsidRPr="00322CE9">
        <w:rPr>
          <w:rFonts w:ascii="Times New Roman" w:hAnsi="Times New Roman" w:cs="Times New Roman"/>
          <w:sz w:val="28"/>
          <w:szCs w:val="28"/>
        </w:rPr>
        <w:t xml:space="preserve">Згідно ст.15 Закону України «Про споживче кредитування» клієнт має право протягом 14 календарних днів з дня укладення договору про споживчий кредит відмовитися від договору про споживчий кредит без пояснення причин, у тому числі в разі отримання ним грошових коштів. Про намір відмовитися від договору про споживчий кредит споживач повідомляє банк у письмовій формі до закінчення вказаного вище строку. </w:t>
      </w:r>
    </w:p>
    <w:p w:rsidR="00B42FF8" w:rsidRPr="00322CE9" w:rsidRDefault="00B42FF8" w:rsidP="00B42FF8">
      <w:pPr>
        <w:jc w:val="both"/>
        <w:rPr>
          <w:rFonts w:ascii="Times New Roman" w:hAnsi="Times New Roman" w:cs="Times New Roman"/>
          <w:sz w:val="28"/>
          <w:szCs w:val="28"/>
        </w:rPr>
      </w:pPr>
      <w:r w:rsidRPr="00322CE9">
        <w:rPr>
          <w:rFonts w:ascii="Times New Roman" w:hAnsi="Times New Roman" w:cs="Times New Roman"/>
          <w:sz w:val="28"/>
          <w:szCs w:val="28"/>
        </w:rPr>
        <w:t xml:space="preserve">Протягом семи календарних днів з дати подання письмового повідомлення про відмову від договору про споживчий кредит клієнт зобов’язаний повернути банку грошові кошти, одержані згідно з договором, та сплатити проценти за період з дня одержання коштів до дня їх повернення за ставкою, встановленою договором про споживчий кредит. </w:t>
      </w:r>
    </w:p>
    <w:p w:rsidR="00B42FF8" w:rsidRPr="00322CE9" w:rsidRDefault="00B42FF8" w:rsidP="00B42FF8">
      <w:pPr>
        <w:jc w:val="both"/>
        <w:rPr>
          <w:rFonts w:ascii="Times New Roman" w:hAnsi="Times New Roman" w:cs="Times New Roman"/>
          <w:sz w:val="28"/>
          <w:szCs w:val="28"/>
        </w:rPr>
      </w:pPr>
      <w:r w:rsidRPr="00322CE9">
        <w:rPr>
          <w:rFonts w:ascii="Times New Roman" w:hAnsi="Times New Roman" w:cs="Times New Roman"/>
          <w:sz w:val="28"/>
          <w:szCs w:val="28"/>
        </w:rPr>
        <w:t xml:space="preserve">Право на відмову від договору про споживчий кредит не застосовується щодо договорів про споживчий кредит, виконання зобов’язань за якими забезпечено шляхом укладення нотаріально посвідчених договорів (правочинів) та споживчих кредитів, наданих на придбання робіт (послуг), виконання яких відбулося до закінчення строку відмови від договору про споживчий кредит, вказаного вище. </w:t>
      </w:r>
    </w:p>
    <w:p w:rsidR="00A76643" w:rsidRPr="00322CE9" w:rsidRDefault="00B42FF8" w:rsidP="00B42FF8">
      <w:pPr>
        <w:jc w:val="both"/>
        <w:rPr>
          <w:rFonts w:ascii="Times New Roman" w:hAnsi="Times New Roman" w:cs="Times New Roman"/>
          <w:sz w:val="28"/>
          <w:szCs w:val="28"/>
        </w:rPr>
      </w:pPr>
      <w:r w:rsidRPr="00322CE9">
        <w:rPr>
          <w:rFonts w:ascii="Times New Roman" w:hAnsi="Times New Roman" w:cs="Times New Roman"/>
          <w:sz w:val="28"/>
          <w:szCs w:val="28"/>
        </w:rPr>
        <w:t>Згідно ст.16 Закону України «Про споживче кредитування» клієнт має право в будь-який час повністю або частково достроково повернути споживчий кредит, у тому числі шляхом збільшення суми періодичних платежів. Договором про споживчий кредит може бути передбачено обов’язок повідомлення банку про намір дострокового повернення споживчого кредиту з оформленням відповідного документа.</w:t>
      </w:r>
    </w:p>
    <w:p w:rsidR="00B42FF8" w:rsidRPr="00322CE9" w:rsidRDefault="00B42FF8" w:rsidP="00B42FF8">
      <w:pPr>
        <w:jc w:val="both"/>
        <w:rPr>
          <w:rFonts w:ascii="Times New Roman" w:hAnsi="Times New Roman" w:cs="Times New Roman"/>
          <w:b/>
          <w:sz w:val="28"/>
          <w:szCs w:val="28"/>
        </w:rPr>
      </w:pPr>
      <w:r w:rsidRPr="00322CE9">
        <w:rPr>
          <w:rFonts w:ascii="Times New Roman" w:hAnsi="Times New Roman" w:cs="Times New Roman"/>
          <w:b/>
          <w:sz w:val="28"/>
          <w:szCs w:val="28"/>
        </w:rPr>
        <w:t>Розірвання за ініціативою Банку:</w:t>
      </w:r>
    </w:p>
    <w:p w:rsidR="00B42FF8" w:rsidRPr="00322CE9" w:rsidRDefault="00B42FF8" w:rsidP="00B42FF8">
      <w:pPr>
        <w:jc w:val="both"/>
        <w:rPr>
          <w:rFonts w:ascii="Times New Roman" w:hAnsi="Times New Roman" w:cs="Times New Roman"/>
          <w:sz w:val="28"/>
          <w:szCs w:val="28"/>
        </w:rPr>
      </w:pPr>
      <w:r w:rsidRPr="00322CE9">
        <w:rPr>
          <w:rFonts w:ascii="Times New Roman" w:hAnsi="Times New Roman" w:cs="Times New Roman"/>
          <w:sz w:val="28"/>
          <w:szCs w:val="28"/>
        </w:rPr>
        <w:t xml:space="preserve">У випадках розірвання договору за ініціативою Банку (в </w:t>
      </w:r>
      <w:proofErr w:type="spellStart"/>
      <w:r w:rsidRPr="00322CE9">
        <w:rPr>
          <w:rFonts w:ascii="Times New Roman" w:hAnsi="Times New Roman" w:cs="Times New Roman"/>
          <w:sz w:val="28"/>
          <w:szCs w:val="28"/>
        </w:rPr>
        <w:t>т.ч</w:t>
      </w:r>
      <w:proofErr w:type="spellEnd"/>
      <w:r w:rsidRPr="00322CE9">
        <w:rPr>
          <w:rFonts w:ascii="Times New Roman" w:hAnsi="Times New Roman" w:cs="Times New Roman"/>
          <w:sz w:val="28"/>
          <w:szCs w:val="28"/>
        </w:rPr>
        <w:t>. у випадках, передбачених ст. 15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Банк має право в односторонньому порядку відмовитися у повному обсязі від договору, письмово попередивши Клієнта. Такий договір вважається розірваним після спливу 10-денного строку з дати направлення такого попередження (якщо інший порядок не передбачений укладеним договором).</w:t>
      </w:r>
    </w:p>
    <w:p w:rsidR="00B42FF8" w:rsidRPr="00322CE9" w:rsidRDefault="00B42FF8" w:rsidP="00B42FF8">
      <w:pPr>
        <w:jc w:val="both"/>
        <w:rPr>
          <w:rFonts w:ascii="Times New Roman" w:hAnsi="Times New Roman" w:cs="Times New Roman"/>
          <w:b/>
          <w:sz w:val="28"/>
          <w:szCs w:val="28"/>
        </w:rPr>
      </w:pPr>
      <w:r w:rsidRPr="00322CE9">
        <w:rPr>
          <w:rFonts w:ascii="Times New Roman" w:hAnsi="Times New Roman" w:cs="Times New Roman"/>
          <w:b/>
          <w:sz w:val="28"/>
          <w:szCs w:val="28"/>
        </w:rPr>
        <w:t>Розірвання за згодою Сторін:</w:t>
      </w:r>
    </w:p>
    <w:p w:rsidR="00B42FF8" w:rsidRPr="00322CE9" w:rsidRDefault="00B42FF8" w:rsidP="00B42FF8">
      <w:pPr>
        <w:jc w:val="both"/>
        <w:rPr>
          <w:rFonts w:ascii="Times New Roman" w:hAnsi="Times New Roman" w:cs="Times New Roman"/>
          <w:sz w:val="28"/>
          <w:szCs w:val="28"/>
        </w:rPr>
      </w:pPr>
      <w:r w:rsidRPr="00322CE9">
        <w:rPr>
          <w:rFonts w:ascii="Times New Roman" w:hAnsi="Times New Roman" w:cs="Times New Roman"/>
          <w:sz w:val="28"/>
          <w:szCs w:val="28"/>
        </w:rPr>
        <w:lastRenderedPageBreak/>
        <w:t>Дія договору  банківського рахунку  припиняється  за згодою Клієнта та Банку (Сторін такого договору), про що Сторони укладають відповідну угоду (якщо інший порядок не передбачено  умовами укладеного договору).</w:t>
      </w:r>
    </w:p>
    <w:p w:rsidR="001D7860" w:rsidRPr="00322CE9" w:rsidRDefault="001D7860" w:rsidP="001D7860">
      <w:pPr>
        <w:jc w:val="both"/>
        <w:rPr>
          <w:rFonts w:ascii="Times New Roman" w:hAnsi="Times New Roman" w:cs="Times New Roman"/>
          <w:b/>
          <w:sz w:val="28"/>
          <w:szCs w:val="28"/>
        </w:rPr>
      </w:pPr>
      <w:r w:rsidRPr="00322CE9">
        <w:rPr>
          <w:rFonts w:ascii="Times New Roman" w:hAnsi="Times New Roman" w:cs="Times New Roman"/>
          <w:b/>
          <w:sz w:val="28"/>
          <w:szCs w:val="28"/>
        </w:rPr>
        <w:t>Розірвання внаслідок прострочення боргу:</w:t>
      </w:r>
    </w:p>
    <w:p w:rsidR="001D7860" w:rsidRPr="00322CE9" w:rsidRDefault="001D7860" w:rsidP="001D7860">
      <w:pPr>
        <w:autoSpaceDE w:val="0"/>
        <w:autoSpaceDN w:val="0"/>
        <w:jc w:val="both"/>
        <w:rPr>
          <w:rFonts w:ascii="Times New Roman" w:hAnsi="Times New Roman" w:cs="Times New Roman"/>
          <w:sz w:val="28"/>
          <w:szCs w:val="28"/>
        </w:rPr>
      </w:pPr>
      <w:r w:rsidRPr="00322CE9">
        <w:rPr>
          <w:rFonts w:ascii="Times New Roman" w:hAnsi="Times New Roman" w:cs="Times New Roman"/>
          <w:sz w:val="28"/>
          <w:szCs w:val="28"/>
        </w:rPr>
        <w:t xml:space="preserve">У разі невиконання Клієнтом вимог відповідного договору щодо погашення заборгованості по нарахованим процентам та комісіям в повному обсязі, станом на </w:t>
      </w:r>
      <w:r w:rsidR="00B6113B">
        <w:rPr>
          <w:rFonts w:ascii="Times New Roman" w:hAnsi="Times New Roman" w:cs="Times New Roman"/>
          <w:sz w:val="28"/>
          <w:szCs w:val="28"/>
        </w:rPr>
        <w:t>181</w:t>
      </w:r>
      <w:bookmarkStart w:id="0" w:name="_GoBack"/>
      <w:bookmarkEnd w:id="0"/>
      <w:r w:rsidRPr="00322CE9">
        <w:rPr>
          <w:rFonts w:ascii="Times New Roman" w:hAnsi="Times New Roman" w:cs="Times New Roman"/>
          <w:sz w:val="28"/>
          <w:szCs w:val="28"/>
        </w:rPr>
        <w:t xml:space="preserve"> день прострочення, термін повернення кредиту (овердрафту) вважається таким, що настав за згодою Сторін, якщо інше не  передбачено умовами  укладеного договору. Така зміна терміну повернення кредиту (овердрафту) не потребує укладання окремої додаткової угоди. </w:t>
      </w:r>
    </w:p>
    <w:p w:rsidR="00B42FF8" w:rsidRPr="00322CE9" w:rsidRDefault="00B42FF8" w:rsidP="00B42FF8">
      <w:pPr>
        <w:jc w:val="both"/>
        <w:rPr>
          <w:rFonts w:ascii="Times New Roman" w:hAnsi="Times New Roman" w:cs="Times New Roman"/>
          <w:sz w:val="28"/>
          <w:szCs w:val="28"/>
        </w:rPr>
      </w:pPr>
    </w:p>
    <w:sectPr w:rsidR="00B42FF8" w:rsidRPr="00322C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entury Gothic"/>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FF8"/>
    <w:rsid w:val="001D7860"/>
    <w:rsid w:val="00322CE9"/>
    <w:rsid w:val="00A76643"/>
    <w:rsid w:val="00B42FF8"/>
    <w:rsid w:val="00B6113B"/>
    <w:rsid w:val="00E267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BFF62"/>
  <w15:chartTrackingRefBased/>
  <w15:docId w15:val="{73BD9919-673E-43B1-AF6F-43F1FD267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499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FCEBD1494DB3F49A1583A48EA9D87B8" ma:contentTypeVersion="1" ma:contentTypeDescription="Создание документа." ma:contentTypeScope="" ma:versionID="c9fff049d91efc252eb0194f1fe7d1b9">
  <xsd:schema xmlns:xsd="http://www.w3.org/2001/XMLSchema" xmlns:xs="http://www.w3.org/2001/XMLSchema" xmlns:p="http://schemas.microsoft.com/office/2006/metadata/properties" xmlns:ns2="f976216d-e304-4667-aaef-92108d155a43" xmlns:ns3="820be21e-7740-4fec-81b5-1f4941af9f4d" targetNamespace="http://schemas.microsoft.com/office/2006/metadata/properties" ma:root="true" ma:fieldsID="4b9f36b8ca21b01e8286058622f06c8d" ns2:_="" ns3:_="">
    <xsd:import namespace="f976216d-e304-4667-aaef-92108d155a43"/>
    <xsd:import namespace="820be21e-7740-4fec-81b5-1f4941af9f4d"/>
    <xsd:element name="properties">
      <xsd:complexType>
        <xsd:sequence>
          <xsd:element name="documentManagement">
            <xsd:complexType>
              <xsd:all>
                <xsd:element ref="ns2:_dlc_DocId" minOccurs="0"/>
                <xsd:element ref="ns2:_dlc_DocIdUrl" minOccurs="0"/>
                <xsd:element ref="ns2:_dlc_DocIdPersistId" minOccurs="0"/>
                <xsd:element ref="ns3:startFro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76216d-e304-4667-aaef-92108d155a43"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0be21e-7740-4fec-81b5-1f4941af9f4d" elementFormDefault="qualified">
    <xsd:import namespace="http://schemas.microsoft.com/office/2006/documentManagement/types"/>
    <xsd:import namespace="http://schemas.microsoft.com/office/infopath/2007/PartnerControls"/>
    <xsd:element name="startFrom" ma:index="11" nillable="true" ma:displayName="startFrom" ma:format="DateTime" ma:internalName="startFrom">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f976216d-e304-4667-aaef-92108d155a43">BVIT-2100708704-5186</_dlc_DocId>
    <_dlc_DocIdUrl xmlns="f976216d-e304-4667-aaef-92108d155a43">
      <Url>http://sharepoint.bank.lan/sites/bankit/_layouts/15/DocIdRedir.aspx?ID=BVIT-2100708704-5186</Url>
      <Description>BVIT-2100708704-5186</Description>
    </_dlc_DocIdUrl>
    <startFrom xmlns="820be21e-7740-4fec-81b5-1f4941af9f4d" xsi:nil="true"/>
  </documentManagement>
</p:properties>
</file>

<file path=customXml/itemProps1.xml><?xml version="1.0" encoding="utf-8"?>
<ds:datastoreItem xmlns:ds="http://schemas.openxmlformats.org/officeDocument/2006/customXml" ds:itemID="{8F635244-1988-4507-846A-986739FD1081}"/>
</file>

<file path=customXml/itemProps2.xml><?xml version="1.0" encoding="utf-8"?>
<ds:datastoreItem xmlns:ds="http://schemas.openxmlformats.org/officeDocument/2006/customXml" ds:itemID="{71343214-2499-4A6B-BC6F-DF33B5CFEF44}"/>
</file>

<file path=customXml/itemProps3.xml><?xml version="1.0" encoding="utf-8"?>
<ds:datastoreItem xmlns:ds="http://schemas.openxmlformats.org/officeDocument/2006/customXml" ds:itemID="{EA64F4B2-3F18-4E18-BC50-0F64324C28EB}"/>
</file>

<file path=customXml/itemProps4.xml><?xml version="1.0" encoding="utf-8"?>
<ds:datastoreItem xmlns:ds="http://schemas.openxmlformats.org/officeDocument/2006/customXml" ds:itemID="{B44EB7D2-C70A-4CC7-87C0-C17A463EBF86}"/>
</file>

<file path=docProps/app.xml><?xml version="1.0" encoding="utf-8"?>
<Properties xmlns="http://schemas.openxmlformats.org/officeDocument/2006/extended-properties" xmlns:vt="http://schemas.openxmlformats.org/officeDocument/2006/docPropsVTypes">
  <Template>Normal</Template>
  <TotalTime>5</TotalTime>
  <Pages>2</Pages>
  <Words>433</Words>
  <Characters>2474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bank</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Подосян Наталя Олександрівна</dc:creator>
  <cp:keywords/>
  <dc:description/>
  <cp:lastModifiedBy>Подосян Наталя Олександрівна</cp:lastModifiedBy>
  <cp:revision>3</cp:revision>
  <dcterms:created xsi:type="dcterms:W3CDTF">2025-11-24T09:18:00Z</dcterms:created>
  <dcterms:modified xsi:type="dcterms:W3CDTF">2025-11-24T09:23:00Z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0x0101007FCEBD1494DB3F49A1583A48EA9D87B8</vt:lpwstr>
  </property>
  <property fmtid="{D5CDD505-2E9C-101B-9397-08002B2CF9AE}" pid="3" name="_dlc_DocIdItemGuid">
    <vt:lpwstr>99fa57df-c9b6-44ba-8177-01b410b9833d</vt:lpwstr>
  </property>
</Properties>
</file>